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B" w:rsidRDefault="000245BD" w:rsidP="00604DDB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2F7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604DDB" w:rsidRPr="00E05D49" w:rsidRDefault="00604DDB" w:rsidP="00604DDB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E05D49">
        <w:rPr>
          <w:rFonts w:ascii="Times New Roman" w:hAnsi="Times New Roman" w:cs="Times New Roman"/>
          <w:color w:val="00B0F0"/>
          <w:sz w:val="44"/>
          <w:szCs w:val="44"/>
        </w:rPr>
        <w:t>КОНСПЕКТ ОТКРЫТОГО</w:t>
      </w:r>
    </w:p>
    <w:p w:rsidR="00604DDB" w:rsidRPr="00E05D49" w:rsidRDefault="00604DDB" w:rsidP="00604DDB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E05D49">
        <w:rPr>
          <w:rFonts w:ascii="Times New Roman" w:hAnsi="Times New Roman" w:cs="Times New Roman"/>
          <w:color w:val="00B0F0"/>
          <w:sz w:val="44"/>
          <w:szCs w:val="44"/>
        </w:rPr>
        <w:t>ЗАНЯТИЯ В СТАРШЕЙ ГРУППЕ</w:t>
      </w:r>
    </w:p>
    <w:p w:rsidR="00522F7A" w:rsidRPr="00604DDB" w:rsidRDefault="00604DDB" w:rsidP="00604DDB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E05D49">
        <w:rPr>
          <w:rFonts w:ascii="Times New Roman" w:hAnsi="Times New Roman" w:cs="Times New Roman"/>
          <w:color w:val="00B0F0"/>
          <w:sz w:val="44"/>
          <w:szCs w:val="44"/>
        </w:rPr>
        <w:t>НА ТЕМУ: «ПОСУДА»</w:t>
      </w:r>
    </w:p>
    <w:p w:rsidR="00604DDB" w:rsidRDefault="00604DDB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</w:p>
    <w:p w:rsidR="00604DDB" w:rsidRDefault="00604DDB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B67EBA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7D718ADE" wp14:editId="07E96C40">
            <wp:extent cx="6271260" cy="5219700"/>
            <wp:effectExtent l="0" t="0" r="0" b="0"/>
            <wp:docPr id="4" name="Рисунок 4" descr="C:\Users\Comp95\Desktop\20191018_13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95\Desktop\20191018_132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DB" w:rsidRDefault="00604DDB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</w:p>
    <w:p w:rsidR="00604DDB" w:rsidRDefault="00604DDB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</w:p>
    <w:p w:rsidR="00604DDB" w:rsidRDefault="00604DDB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</w:p>
    <w:p w:rsidR="00604DDB" w:rsidRPr="00E05D49" w:rsidRDefault="00604DDB" w:rsidP="00604DDB">
      <w:pPr>
        <w:jc w:val="center"/>
        <w:rPr>
          <w:rFonts w:ascii="Times New Roman" w:hAnsi="Times New Roman" w:cs="Times New Roman"/>
          <w:noProof/>
          <w:color w:val="00B0F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B0F0"/>
          <w:sz w:val="44"/>
          <w:szCs w:val="44"/>
        </w:rPr>
        <w:t xml:space="preserve">                                                  </w:t>
      </w:r>
      <w:r w:rsidRPr="00E05D49">
        <w:rPr>
          <w:rFonts w:ascii="Times New Roman" w:hAnsi="Times New Roman" w:cs="Times New Roman"/>
          <w:color w:val="00B0F0"/>
          <w:sz w:val="44"/>
          <w:szCs w:val="44"/>
        </w:rPr>
        <w:t>Воспитатель:</w:t>
      </w:r>
    </w:p>
    <w:p w:rsidR="00604DDB" w:rsidRPr="00604DDB" w:rsidRDefault="00604DDB" w:rsidP="00604DDB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E05D49">
        <w:rPr>
          <w:rFonts w:ascii="Times New Roman" w:hAnsi="Times New Roman" w:cs="Times New Roman"/>
          <w:color w:val="00B0F0"/>
          <w:sz w:val="44"/>
          <w:szCs w:val="44"/>
        </w:rPr>
        <w:t xml:space="preserve">                                                        </w:t>
      </w:r>
      <w:proofErr w:type="spellStart"/>
      <w:r w:rsidRPr="00E05D49">
        <w:rPr>
          <w:rFonts w:ascii="Times New Roman" w:hAnsi="Times New Roman" w:cs="Times New Roman"/>
          <w:color w:val="00B0F0"/>
          <w:sz w:val="44"/>
          <w:szCs w:val="44"/>
        </w:rPr>
        <w:t>Муцуруева</w:t>
      </w:r>
      <w:proofErr w:type="spellEnd"/>
      <w:r w:rsidRPr="00E05D49">
        <w:rPr>
          <w:rFonts w:ascii="Times New Roman" w:hAnsi="Times New Roman" w:cs="Times New Roman"/>
          <w:color w:val="00B0F0"/>
          <w:sz w:val="44"/>
          <w:szCs w:val="44"/>
        </w:rPr>
        <w:t xml:space="preserve"> Ф.И.</w:t>
      </w:r>
    </w:p>
    <w:p w:rsidR="00A460A8" w:rsidRPr="00105050" w:rsidRDefault="00A460A8" w:rsidP="00EE74C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lastRenderedPageBreak/>
        <w:t>Конспект занятия по трудовому воспитанию</w:t>
      </w:r>
    </w:p>
    <w:p w:rsidR="00115D2F" w:rsidRPr="00105050" w:rsidRDefault="000245BD" w:rsidP="00EE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t>Тема: «Посуда».</w:t>
      </w:r>
    </w:p>
    <w:p w:rsidR="005F6B96" w:rsidRPr="00105050" w:rsidRDefault="005F6B96" w:rsidP="00EE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</w:p>
    <w:p w:rsidR="00115D2F" w:rsidRPr="00105050" w:rsidRDefault="00EE74CE" w:rsidP="0000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Цели:</w:t>
      </w:r>
      <w:r w:rsidR="000064F1"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1. Закрепить с детьми название посуды;</w:t>
      </w:r>
    </w:p>
    <w:p w:rsidR="000245BD" w:rsidRPr="00105050" w:rsidRDefault="000245BD" w:rsidP="005F6B9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2. Уметь различать виды посуды: кухонная, 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столовая, </w:t>
      </w:r>
      <w:r w:rsid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</w:t>
      </w:r>
      <w:proofErr w:type="gramEnd"/>
      <w:r w:rsid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                            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чайная.</w:t>
      </w:r>
    </w:p>
    <w:p w:rsidR="000245BD" w:rsidRPr="00105050" w:rsidRDefault="00522F7A" w:rsidP="005F6B9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3. Определять посуду, которая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стоит, лежит, висит.</w:t>
      </w:r>
    </w:p>
    <w:p w:rsidR="00105050" w:rsidRDefault="000245BD" w:rsidP="000064F1">
      <w:pPr>
        <w:ind w:left="1080"/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4. Развивать слуховое восприятие, внимание, память, логическое </w:t>
      </w:r>
      <w:r w:rsidR="005F6B96"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                                         </w:t>
      </w:r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мышление, сообразительность; формировать сдержанность во время ответа товарища,</w:t>
      </w:r>
      <w:r w:rsidR="00522F7A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 интерес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 интеллектуальным играм.</w:t>
      </w:r>
      <w:r w:rsidR="000064F1"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     </w:t>
      </w:r>
    </w:p>
    <w:p w:rsidR="000245BD" w:rsidRPr="00105050" w:rsidRDefault="000245BD" w:rsidP="000064F1">
      <w:pPr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5.</w:t>
      </w:r>
      <w:r w:rsidRPr="00105050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lang w:eastAsia="ru-RU"/>
        </w:rPr>
        <w:t> 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Развивать внимание, память, </w:t>
      </w:r>
      <w:r w:rsidR="00522F7A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зрительное, осязание,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речь;  </w:t>
      </w:r>
    </w:p>
    <w:p w:rsidR="00522F7A" w:rsidRPr="00105050" w:rsidRDefault="00522F7A" w:rsidP="000064F1">
      <w:pPr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2745ED" w:rsidRPr="00105050" w:rsidRDefault="002745ED" w:rsidP="002745ED">
      <w:pPr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</w:pPr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  </w:t>
      </w:r>
      <w:r w:rsidRPr="00105050"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  <w:t>Задачи:</w:t>
      </w:r>
    </w:p>
    <w:p w:rsidR="002745ED" w:rsidRPr="00105050" w:rsidRDefault="002745ED" w:rsidP="002745E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proofErr w:type="gramStart"/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образовательная</w:t>
      </w:r>
      <w:proofErr w:type="gramEnd"/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: закреплять у детей элементарные представления о предметах обихода.</w:t>
      </w:r>
    </w:p>
    <w:p w:rsidR="002745ED" w:rsidRPr="00105050" w:rsidRDefault="002745ED" w:rsidP="002745E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Развивающая: формировать умение употреблять существительные с обобщающим значением</w:t>
      </w:r>
      <w:proofErr w:type="gramStart"/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. закреплять</w:t>
      </w:r>
      <w:proofErr w:type="gramEnd"/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умение изображать на листе бумаги предметы круглой формы</w:t>
      </w:r>
    </w:p>
    <w:p w:rsidR="002745ED" w:rsidRPr="00105050" w:rsidRDefault="002745ED" w:rsidP="002745E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Воспитательная: Формировать умение договариваться, согласовывать действия и совместными усилиями достигать результата.</w:t>
      </w:r>
    </w:p>
    <w:p w:rsidR="00522F7A" w:rsidRPr="00105050" w:rsidRDefault="00522F7A" w:rsidP="00522F7A">
      <w:pPr>
        <w:pStyle w:val="a3"/>
        <w:ind w:left="1637"/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</w:p>
    <w:p w:rsidR="00522F7A" w:rsidRPr="00105050" w:rsidRDefault="000245BD" w:rsidP="00115D2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 </w:t>
      </w:r>
      <w:r w:rsidR="000064F1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Оборудование   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  <w:r w:rsidR="00522F7A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</w:t>
      </w:r>
    </w:p>
    <w:p w:rsidR="000245BD" w:rsidRPr="00105050" w:rsidRDefault="00522F7A" w:rsidP="00115D2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                            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1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 Коробка для сюрприза.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  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                              2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 Подносы, разная посуда.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                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                3</w:t>
      </w:r>
      <w:r w:rsidR="00A460A8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. Картинки </w:t>
      </w:r>
      <w:r w:rsidR="00E75F06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предметные «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Посуда»</w:t>
      </w:r>
    </w:p>
    <w:p w:rsidR="00522F7A" w:rsidRPr="00105050" w:rsidRDefault="000245BD" w:rsidP="00115D2F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                       4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.Таз с водой для проведения эксперимента.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  <w:r w:rsidR="000064F1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Pr="00105050">
        <w:rPr>
          <w:rFonts w:ascii="Times New Roman" w:eastAsia="Times New Roman" w:hAnsi="Times New Roman" w:cs="Times New Roman"/>
          <w:b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  <w:t>: чтение сказки </w:t>
      </w:r>
      <w:r w:rsidRPr="00105050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105050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Федорино</w:t>
      </w:r>
      <w:proofErr w:type="spellEnd"/>
      <w:r w:rsidRPr="00105050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горе»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  <w:t>.</w:t>
      </w:r>
    </w:p>
    <w:p w:rsidR="00115D2F" w:rsidRPr="00105050" w:rsidRDefault="00115D2F" w:rsidP="00115D2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</w:p>
    <w:p w:rsidR="00115D2F" w:rsidRPr="00105050" w:rsidRDefault="00115D2F" w:rsidP="00115D2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05050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47C48F49" wp14:editId="5AB9CC91">
            <wp:extent cx="5854065" cy="3726180"/>
            <wp:effectExtent l="0" t="0" r="0" b="7620"/>
            <wp:docPr id="1" name="Рисунок 1" descr="C:\Users\Comp95\Desktop\IMG-2019100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95\Desktop\IMG-20191009-WA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62" cy="37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BD" w:rsidRPr="00105050" w:rsidRDefault="000245BD" w:rsidP="00E75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   </w:t>
      </w:r>
    </w:p>
    <w:p w:rsidR="000245BD" w:rsidRPr="00105050" w:rsidRDefault="000245BD" w:rsidP="00E7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Ход занятия.</w:t>
      </w:r>
    </w:p>
    <w:p w:rsidR="000245BD" w:rsidRPr="00105050" w:rsidRDefault="000245BD" w:rsidP="00105050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Организационный момент.</w:t>
      </w:r>
    </w:p>
    <w:p w:rsidR="00886033" w:rsidRPr="00105050" w:rsidRDefault="00105050" w:rsidP="001050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 xml:space="preserve">Воспитатель: 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-</w:t>
      </w:r>
      <w:r w:rsidR="00886033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Здравствуйте, ребята! Сегодня к нам пришли гости. Давайте с ними поздороваемся. (Дети здороваются) Сядьте по удобнее: спинки прямые, ноги вместе, руки на колени.                                                                                                           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На </w:t>
      </w:r>
      <w:r w:rsidRPr="00105050">
        <w:rPr>
          <w:rFonts w:ascii="Times New Roman" w:eastAsia="Times New Roman" w:hAnsi="Times New Roman" w:cs="Times New Roman"/>
          <w:bCs/>
          <w:color w:val="00B0F0"/>
          <w:sz w:val="32"/>
          <w:szCs w:val="32"/>
          <w:bdr w:val="none" w:sz="0" w:space="0" w:color="auto" w:frame="1"/>
          <w:lang w:eastAsia="ru-RU"/>
        </w:rPr>
        <w:t>занятии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будьте старательными,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Будьте спокойными и внимательными.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Слушайте, не перебивая.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Говорите чётко, внятно,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Чтобы было всё понятно.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Если хочешь отвечать –</w:t>
      </w:r>
    </w:p>
    <w:p w:rsidR="000245BD" w:rsidRPr="00105050" w:rsidRDefault="000245BD" w:rsidP="00115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Надо руку поднимать.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shd w:val="clear" w:color="auto" w:fill="FFFFFF"/>
          <w:lang w:eastAsia="ru-RU"/>
        </w:rPr>
        <w:t xml:space="preserve">    2. Введение в тему.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886033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-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Посмотрите, дети, здесь стоит </w:t>
      </w:r>
      <w:r w:rsidR="000245BD" w:rsidRPr="0010505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коробка</w:t>
      </w:r>
      <w:r w:rsidR="000245BD"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.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Что же интересно в ней лежит? (</w:t>
      </w:r>
      <w:proofErr w:type="gramStart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ответы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детей).</w:t>
      </w:r>
    </w:p>
    <w:p w:rsidR="00DF348C" w:rsidRPr="00105050" w:rsidRDefault="00886033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lastRenderedPageBreak/>
        <w:t>Воспитатель</w:t>
      </w:r>
      <w:r w:rsidR="00DF348C"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:</w:t>
      </w:r>
      <w:r w:rsidR="00DF348C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 Давайте откроем.    </w:t>
      </w:r>
    </w:p>
    <w:p w:rsidR="000245BD" w:rsidRPr="00105050" w:rsidRDefault="00DF348C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Дети: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 Чашка, кастрюля, тарелка…</w:t>
      </w:r>
    </w:p>
    <w:p w:rsidR="00DF348C" w:rsidRPr="00105050" w:rsidRDefault="00DF348C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Что это?</w:t>
      </w:r>
    </w:p>
    <w:p w:rsidR="000245BD" w:rsidRPr="00105050" w:rsidRDefault="00DF348C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Дети: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-посуда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 достают по одному предмету.  Это чашка.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Это кастрюля…</w:t>
      </w:r>
    </w:p>
    <w:p w:rsidR="00DF348C" w:rsidRPr="00105050" w:rsidRDefault="00DF348C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 Для чего нужна посуда?  </w:t>
      </w:r>
    </w:p>
    <w:p w:rsidR="00A869E5" w:rsidRPr="00105050" w:rsidRDefault="00DF348C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-Ч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тобы есть, пит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ь, класть еду, хранить продукты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             Беседа о посуде.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Как одним словом можно назвать все эти предметы?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-посуда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-Назовите столовые приборы, которыми мы пользуемся для еды?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-Ложка, вилка, нож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В какой посуде готовят пищу?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-Кастрюля, сковорода, противень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-Как называется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эта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посуда?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-Кухонная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Какой посудой мы </w:t>
      </w:r>
      <w:proofErr w:type="gramStart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пользуемся,  когда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пьем чай?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A869E5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Чашка, блюдце, сахарница, заварной чайник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-Назовите столовую посуду?</w:t>
      </w:r>
      <w:r w:rsidR="00852014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852014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Глубокая тарелка, мелкая тарелка, супница, салатница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Воспитатель: </w:t>
      </w:r>
      <w:r w:rsidR="00C43B01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Кто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расскажет про посуду? 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Жила-была посуда: чайник, чашка и блюдо,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Ножик, вилка и ложка, кастрюля и поварешка.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Посуда дружила с едой, посуда дружила с водой,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И с человеком дружила, его она вкусно кормила. 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852014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Воспитатель: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Ребята вы хотите поиграть </w:t>
      </w:r>
      <w:proofErr w:type="gramStart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 игру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? </w:t>
      </w:r>
    </w:p>
    <w:p w:rsidR="000245BD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Да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3. Д/и «Назови виды посуды».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-На столе стоит разная посуда.</w:t>
      </w:r>
    </w:p>
    <w:p w:rsidR="009A536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Какие виды посуды мы знаем?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 кухонная, столовая, чайная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На этот поднос положите кухонную посуду, на этот – столовую, на этот-чайную.</w:t>
      </w:r>
    </w:p>
    <w:p w:rsidR="000245BD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lastRenderedPageBreak/>
        <w:t>Воспитатель: - Назовите кухонную посуду?</w:t>
      </w:r>
    </w:p>
    <w:p w:rsidR="00852014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Pr="00105050">
        <w:rPr>
          <w:color w:val="00B0F0"/>
          <w:sz w:val="32"/>
          <w:szCs w:val="32"/>
        </w:rPr>
        <w:t xml:space="preserve">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Кастрюля, сковорода, противень</w:t>
      </w:r>
    </w:p>
    <w:p w:rsidR="000245BD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Воспитатель:-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Назовите столовую посуду?</w:t>
      </w:r>
    </w:p>
    <w:p w:rsidR="00852014" w:rsidRPr="00105050" w:rsidRDefault="0085201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7F7A04" w:rsidRPr="00105050">
        <w:rPr>
          <w:color w:val="00B0F0"/>
          <w:sz w:val="32"/>
          <w:szCs w:val="32"/>
        </w:rPr>
        <w:t xml:space="preserve"> </w:t>
      </w:r>
      <w:r w:rsidR="007F7A04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Глубокая тарелка, мелкая тарелка, супница, салатница</w:t>
      </w:r>
    </w:p>
    <w:p w:rsidR="000245BD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Воспитатель: -Назовите чайную посуду?</w:t>
      </w:r>
    </w:p>
    <w:p w:rsidR="007F7A04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Pr="00105050">
        <w:rPr>
          <w:color w:val="00B0F0"/>
          <w:sz w:val="32"/>
          <w:szCs w:val="32"/>
        </w:rPr>
        <w:t xml:space="preserve"> 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Чашка, блюдце, сахарница, заварной чайник</w:t>
      </w:r>
    </w:p>
    <w:p w:rsidR="007F7A04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Воспитатель: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Чем отличаетс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я столовая посуда от кухонной? </w:t>
      </w:r>
    </w:p>
    <w:p w:rsidR="000245BD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кухонной посуде готовят пищу, а с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толовая нужна для принятия пищи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7F7A04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Воспитатель: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Как называется посуда, из которой пьем чай? </w:t>
      </w:r>
    </w:p>
    <w:p w:rsidR="000245BD" w:rsidRPr="00105050" w:rsidRDefault="007F7A04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-Чайная</w:t>
      </w:r>
    </w:p>
    <w:p w:rsidR="00626202" w:rsidRPr="00105050" w:rsidRDefault="00C43B01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noProof/>
          <w:color w:val="00B0F0"/>
          <w:sz w:val="32"/>
          <w:szCs w:val="32"/>
          <w:lang w:eastAsia="ru-RU"/>
        </w:rPr>
        <w:drawing>
          <wp:inline distT="0" distB="0" distL="0" distR="0" wp14:anchorId="24E9C9D8" wp14:editId="37F11DEA">
            <wp:extent cx="5819140" cy="3657600"/>
            <wp:effectExtent l="0" t="0" r="0" b="0"/>
            <wp:docPr id="2" name="Рисунок 2" descr="C:\Users\Comp95\Desktop\IMG-201910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95\Desktop\IMG-20191009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22" cy="36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Следующая игра называется </w:t>
      </w:r>
      <w:r w:rsidRPr="0010505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«Угадай какая посуда»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Как называется посуда, в которую кладут кашу: (тарелка) жарят котлеты; варят суп; в которую кладут конфеты; из которой пьем чай?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Ребята сейчас я вам задаю загадки, а вы должны отгадать что за посуда.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Крышка громко зазвенела: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«Пейте 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чай ,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вода вскипела!» (Чайник)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Всех кормлю с охотой я,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А сама </w:t>
      </w:r>
      <w:proofErr w:type="spell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безротая</w:t>
      </w:r>
      <w:proofErr w:type="spell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? 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ложка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Режу хлеб и сыр, морковку.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Все ровненько и ловко. 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нож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Давайте с вами поиграем в игру </w:t>
      </w:r>
      <w:r w:rsidRPr="0010505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«Чего не стало?»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lastRenderedPageBreak/>
        <w:t>Среди нескольких картинок с изображением посуды одна убирается.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Я начну а, а вы должны закончить предложения.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Соль кладут в салат, а сахар (в чай)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стакане кефир, а в чашке (компот)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кастрюле суп, а в сковороде (мясо)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В масленке масло, а в салатнице (салат) </w:t>
      </w:r>
    </w:p>
    <w:p w:rsidR="00C43B01" w:rsidRPr="00105050" w:rsidRDefault="00C43B01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Физкультминутка: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Вот большой стеклянный чайник, 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Очень важный как начальник.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Вот фарфоровые чашки,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Очень хрупкие бедняжки.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Вот фарфоровые блюдца,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Только стукни – разобьются,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Вот серебряные ложки,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Голова на тонкой ножке. 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Вот пластмассовый поднос,</w:t>
      </w:r>
    </w:p>
    <w:p w:rsidR="000245BD" w:rsidRPr="00105050" w:rsidRDefault="000245BD" w:rsidP="00115D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Он посуду нам принес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Д/и «Из чего сделана посуда?».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Из чего </w:t>
      </w:r>
      <w:proofErr w:type="gramStart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сделана  посуда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?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из фарфора, хрусталя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, стекла, металла, пластмассы…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Ложка из дерева – деревянная ложка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Чашка из фарфора – фарфоровая чашка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Ваза из хрусталя – хрустальная ваза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Ложка из металла – металлическая ложка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Миска из глины – глиняная миска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Графин из стекла – стеклянный графин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Чайник из керамики – керамический чайник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Входит Федора.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Что ты такая грустная?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Федора – От меня сбежала вся посуда. Я не знаю почему?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Подскажите, ребята. 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Била, не мыла,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запылила, закоптила, не любила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Послушай, Федора, тебе </w:t>
      </w:r>
      <w:proofErr w:type="spellStart"/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Инжила</w:t>
      </w:r>
      <w:proofErr w:type="spell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прочитает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стихотворение.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Ты знаешь, какая бывает посуда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 как без нее нам приходится худо?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Попробуй поесть без тарелки и ложки…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lastRenderedPageBreak/>
        <w:t>Без миски никак не накормишь и кошки!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Кофейники, чайники, чашки, стаканы –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 них вспоминаем мы утречком рано.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Кастрюли, салатницы, вилки, ножи…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Всегда всю посуду в порядке держи.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А ты, Федора, держала посуду в </w:t>
      </w:r>
      <w:proofErr w:type="gramStart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порядке?(</w:t>
      </w:r>
      <w:proofErr w:type="gramEnd"/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Да)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Не обманывай, Федора, мы знаем, как от тебя посуда убежала.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Федора-Что делать не знаю? Помогите мне, ребята, помыть посуду.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Дети, давайте поможем Федоре помыть посуду?</w:t>
      </w:r>
    </w:p>
    <w:p w:rsidR="009A536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Но прежде чем начать трудиться давайте вспомним правила?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Дети: - Да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Прежде, чем начать трудиться, приготовь все необходимое;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-Делай все аккуратно, не торопясь.</w:t>
      </w:r>
    </w:p>
    <w:p w:rsidR="000245BD" w:rsidRPr="00105050" w:rsidRDefault="009A536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Воспитатель:</w:t>
      </w: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-</w:t>
      </w:r>
      <w:r w:rsidR="000245BD"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Ну, а теперь оденем фартуки, и за дело!</w:t>
      </w:r>
    </w:p>
    <w:p w:rsidR="00C43B01" w:rsidRPr="00105050" w:rsidRDefault="00EE5301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noProof/>
          <w:color w:val="00B0F0"/>
          <w:sz w:val="32"/>
          <w:szCs w:val="32"/>
          <w:lang w:eastAsia="ru-RU"/>
        </w:rPr>
        <w:drawing>
          <wp:inline distT="0" distB="0" distL="0" distR="0" wp14:anchorId="3815678F" wp14:editId="2832B2B7">
            <wp:extent cx="5760720" cy="3970020"/>
            <wp:effectExtent l="0" t="0" r="0" b="0"/>
            <wp:docPr id="3" name="Рисунок 3" descr="C:\Users\Comp95\Desktop\IMG-201910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95\Desktop\IMG-20191009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01" w:rsidRPr="00105050" w:rsidRDefault="00EE5301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Молодцы, какие замечательные и трудолюбивые вы у меня!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Федора. – Давайте я заберу свою посуду.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Нет, Федора, мы тебе рассказали про посуду, всю ее перемыли.  Теперь ты должна 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отгадывать  загадки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(Загадывают дети загадки. Отгадывает Федора).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1. Все во мне бурлит, кипит,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lastRenderedPageBreak/>
        <w:t>А из носа льется.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Чтобы снять меня с плиты,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За ручку взять придется.      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чайник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2. Наколоть ей очень просто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Мясо и котлеты,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Макароны накрутить,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Справиться с омлетом.      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вилка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3. Он – пузатый великан,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У него не нос, а кран.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От него исходит жар.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Что же это?                        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самовар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4. У меня есть две руки,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Днище вместо ножек.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Из-под шляпы пар идет,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Им обжечься можно.          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кастрюля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5. Мы им режем мясо,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Овощи, колбасы.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Если он наточен остро,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Резать им легко и просто.   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нож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6. Для нас она необходима,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Ведь пищу из нее едим мы.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Глубокая и мелкая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Зовут ее…                            (</w:t>
      </w:r>
      <w:proofErr w:type="spellStart"/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тарелкою</w:t>
      </w:r>
      <w:proofErr w:type="spellEnd"/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7. Если я пуста бываю,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Про тебя я забываю,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Но когда несу еду –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Мимо рта я не пройду.        (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ложка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- Какое слово у нас получилось? </w:t>
      </w: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( Чистота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)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Всегда храни в чистоте свою посуду.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посуде еду и хранят, и готовят,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Хозяйки посуду и сушат, и моют.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И, как от Федоры, она не сбежит,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Если чистой на полках лежит.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proofErr w:type="gramStart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Федора.-</w:t>
      </w:r>
      <w:proofErr w:type="gramEnd"/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Спасибо, ребята. Я все поняла. Будет у меня всегда теперь чистота и порядок.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Возьми свою посуду.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- Спасибо. До свидания.</w:t>
      </w:r>
    </w:p>
    <w:p w:rsidR="00EE5301" w:rsidRPr="00105050" w:rsidRDefault="00EE5301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Рефлексия. 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lastRenderedPageBreak/>
        <w:t>1.Ребята скажите о чем мы сегодня говорили?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2.Для чего нужна посуда?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3. Как вы думаете, будет Федора свою посуду любить?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Итог.</w:t>
      </w:r>
    </w:p>
    <w:p w:rsidR="000245BD" w:rsidRPr="00105050" w:rsidRDefault="000245BD" w:rsidP="0011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10505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 xml:space="preserve">Вы молодцы ребята! Вы очень хорошо себя вели и помогли провести наше занятие! </w:t>
      </w:r>
    </w:p>
    <w:p w:rsidR="00136B28" w:rsidRDefault="00136B28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p w:rsidR="00F07D73" w:rsidRPr="00281FE8" w:rsidRDefault="00F07D73" w:rsidP="00F07D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  <w:lastRenderedPageBreak/>
        <w:t>Самоанализ к конспекту ООД</w:t>
      </w:r>
    </w:p>
    <w:p w:rsidR="00F07D73" w:rsidRDefault="00F07D73" w:rsidP="00F07D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  <w:t>н</w:t>
      </w:r>
      <w:bookmarkStart w:id="0" w:name="_GoBack"/>
      <w:bookmarkEnd w:id="0"/>
      <w:r w:rsidRPr="00281FE8"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  <w:t>а</w:t>
      </w:r>
      <w:r w:rsidRPr="00281FE8"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  <w:t xml:space="preserve"> тему: «Посуда»</w:t>
      </w:r>
    </w:p>
    <w:p w:rsidR="00F07D73" w:rsidRPr="00281FE8" w:rsidRDefault="00F07D73" w:rsidP="00F07D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kern w:val="36"/>
          <w:sz w:val="56"/>
          <w:szCs w:val="56"/>
          <w:lang w:eastAsia="ru-RU"/>
        </w:rPr>
      </w:pP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Конспект разработан и проведен в соответствии с программой </w:t>
      </w:r>
      <w:r w:rsidRPr="00281FE8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bdr w:val="none" w:sz="0" w:space="0" w:color="auto" w:frame="1"/>
          <w:lang w:eastAsia="ru-RU"/>
        </w:rPr>
        <w:t>«От рождения до школы»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 под редакцией Н. Е. </w:t>
      </w:r>
      <w:proofErr w:type="spellStart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Вераксы</w:t>
      </w:r>
      <w:proofErr w:type="spell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, Т. С. Комаровой, М. А. Васильевой.</w:t>
      </w:r>
      <w:r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     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Количество 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bdr w:val="none" w:sz="0" w:space="0" w:color="auto" w:frame="1"/>
          <w:lang w:eastAsia="ru-RU"/>
        </w:rPr>
        <w:t>детей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: 13 человек.</w:t>
      </w:r>
    </w:p>
    <w:p w:rsidR="00F07D73" w:rsidRPr="00281FE8" w:rsidRDefault="00F07D73" w:rsidP="00F0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Цели: 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1. Закрепить с детьми название посуды;</w:t>
      </w:r>
    </w:p>
    <w:p w:rsidR="00F07D73" w:rsidRPr="00281FE8" w:rsidRDefault="00F07D73" w:rsidP="00F07D7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2. Уметь различать виды посуды: кухонная, столовая, чайная.</w:t>
      </w:r>
    </w:p>
    <w:p w:rsidR="00F07D73" w:rsidRPr="00281FE8" w:rsidRDefault="00F07D73" w:rsidP="00F07D7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3. Определять посуду, </w:t>
      </w:r>
      <w:proofErr w:type="gramStart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которая  стоит</w:t>
      </w:r>
      <w:proofErr w:type="gram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, лежит, висит.</w:t>
      </w:r>
    </w:p>
    <w:p w:rsidR="00F07D73" w:rsidRDefault="00F07D73" w:rsidP="00F07D73">
      <w:pPr>
        <w:ind w:left="1080"/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>4. Развивать слуховое восприятие, внимание, память, логическое                                           мышление, сообразительность; формировать сдержанность во время ответа товарища,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  <w:proofErr w:type="gramStart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интерес  к</w:t>
      </w:r>
      <w:proofErr w:type="gram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интеллектуальным играм.</w:t>
      </w:r>
      <w:r w:rsidRPr="00281FE8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    </w:t>
      </w:r>
    </w:p>
    <w:p w:rsidR="00F07D73" w:rsidRPr="00281FE8" w:rsidRDefault="00F07D73" w:rsidP="00F07D73">
      <w:pPr>
        <w:rPr>
          <w:rFonts w:ascii="Times New Roman" w:hAnsi="Times New Roman" w:cs="Times New Roman"/>
          <w:color w:val="00B0F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           </w:t>
      </w:r>
      <w:r w:rsidRPr="00281FE8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5.</w:t>
      </w:r>
      <w:r w:rsidRPr="00281FE8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lang w:eastAsia="ru-RU"/>
        </w:rPr>
        <w:t> 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Развивать внимание, память, зрительное, </w:t>
      </w:r>
      <w:proofErr w:type="gramStart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осязание,  речь</w:t>
      </w:r>
      <w:proofErr w:type="gram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; </w:t>
      </w:r>
    </w:p>
    <w:p w:rsidR="00F07D73" w:rsidRPr="00281FE8" w:rsidRDefault="00F07D73" w:rsidP="00F07D73">
      <w:pPr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b/>
          <w:color w:val="00B0F0"/>
          <w:sz w:val="32"/>
          <w:szCs w:val="32"/>
          <w:bdr w:val="none" w:sz="0" w:space="0" w:color="auto" w:frame="1"/>
          <w:lang w:eastAsia="ru-RU"/>
        </w:rPr>
        <w:t xml:space="preserve">    Задачи</w:t>
      </w:r>
      <w:r w:rsidRPr="00281FE8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: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proofErr w:type="gramStart"/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bdr w:val="none" w:sz="0" w:space="0" w:color="auto" w:frame="1"/>
          <w:lang w:eastAsia="ru-RU"/>
        </w:rPr>
        <w:t>образовательная</w:t>
      </w:r>
      <w:proofErr w:type="gram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: закреплять у детей элементарные представления о предметах обихода.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bdr w:val="none" w:sz="0" w:space="0" w:color="auto" w:frame="1"/>
          <w:lang w:eastAsia="ru-RU"/>
        </w:rPr>
        <w:t>Развивающая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: формировать умение употреблять существительные с обобщающим значением. 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bdr w:val="none" w:sz="0" w:space="0" w:color="auto" w:frame="1"/>
          <w:lang w:eastAsia="ru-RU"/>
        </w:rPr>
        <w:t>Воспитательная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: Формировать умение договариваться, согласовывать действия и совместными усилиями достигать результата.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При планировании открытого занятия были учтены возрастные особенности детей. Материал подобран на доступном для детей уровне. Учитывая возрастные особенности дети отвечали на вопросы </w:t>
      </w:r>
      <w:proofErr w:type="gramStart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воспитателя,  поддерживали</w:t>
      </w:r>
      <w:proofErr w:type="gramEnd"/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разговор, охотно отвечали на вопросы. Дети были довольно активные, чувствовали себя комфортно. Робких детей подбадривала, хвалила, чтобы закрепить у них ситуацию успеха.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Во время </w:t>
      </w:r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занятия старалась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общаться с детьми на одном уровне, </w:t>
      </w:r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старалась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поддерживать у детей интерес к </w:t>
      </w:r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занятию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на протяжении всего времени.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Итог </w:t>
      </w:r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занятия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был организован в виде рефлексии и поощрения.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Я считаю, что поставленные мною программные цели и задачи в ходе </w:t>
      </w:r>
      <w:r w:rsidRPr="00281FE8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занятия были решены</w:t>
      </w: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.</w:t>
      </w:r>
    </w:p>
    <w:p w:rsidR="00F07D73" w:rsidRPr="00281FE8" w:rsidRDefault="00F07D73" w:rsidP="00F0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F07D73" w:rsidRPr="00281FE8" w:rsidRDefault="00F07D73" w:rsidP="00F0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281FE8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 целом занятие считаю удачным, результатом работы удовлетворена.</w:t>
      </w:r>
    </w:p>
    <w:p w:rsidR="00F07D73" w:rsidRPr="00522F7A" w:rsidRDefault="00F07D73" w:rsidP="00115D2F">
      <w:pPr>
        <w:rPr>
          <w:rFonts w:ascii="Times New Roman" w:hAnsi="Times New Roman" w:cs="Times New Roman"/>
          <w:sz w:val="32"/>
          <w:szCs w:val="32"/>
        </w:rPr>
      </w:pPr>
    </w:p>
    <w:sectPr w:rsidR="00F07D73" w:rsidRPr="00522F7A" w:rsidSect="00EE74CE">
      <w:pgSz w:w="11906" w:h="16838"/>
      <w:pgMar w:top="1134" w:right="567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7BA7"/>
    <w:multiLevelType w:val="hybridMultilevel"/>
    <w:tmpl w:val="2AAC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7DF4"/>
    <w:multiLevelType w:val="hybridMultilevel"/>
    <w:tmpl w:val="DAF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1DA4"/>
    <w:multiLevelType w:val="hybridMultilevel"/>
    <w:tmpl w:val="A0BA9B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FE4218"/>
    <w:multiLevelType w:val="hybridMultilevel"/>
    <w:tmpl w:val="A48E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E65"/>
    <w:multiLevelType w:val="hybridMultilevel"/>
    <w:tmpl w:val="339432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2602FF"/>
    <w:multiLevelType w:val="hybridMultilevel"/>
    <w:tmpl w:val="1D908D82"/>
    <w:lvl w:ilvl="0" w:tplc="38768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B7D00"/>
    <w:multiLevelType w:val="hybridMultilevel"/>
    <w:tmpl w:val="722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56007"/>
    <w:multiLevelType w:val="hybridMultilevel"/>
    <w:tmpl w:val="9BBA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BD"/>
    <w:rsid w:val="000064F1"/>
    <w:rsid w:val="000245BD"/>
    <w:rsid w:val="00105050"/>
    <w:rsid w:val="00115D2F"/>
    <w:rsid w:val="00136B28"/>
    <w:rsid w:val="002745ED"/>
    <w:rsid w:val="00522F7A"/>
    <w:rsid w:val="005F6B96"/>
    <w:rsid w:val="00604DDB"/>
    <w:rsid w:val="00626202"/>
    <w:rsid w:val="007F7A04"/>
    <w:rsid w:val="00852014"/>
    <w:rsid w:val="00886033"/>
    <w:rsid w:val="009A536D"/>
    <w:rsid w:val="00A460A8"/>
    <w:rsid w:val="00A869E5"/>
    <w:rsid w:val="00C43B01"/>
    <w:rsid w:val="00D05D2A"/>
    <w:rsid w:val="00D07DAD"/>
    <w:rsid w:val="00DF348C"/>
    <w:rsid w:val="00E75F06"/>
    <w:rsid w:val="00EE5301"/>
    <w:rsid w:val="00EE74CE"/>
    <w:rsid w:val="00F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B079-5AD3-41EB-B87B-D5E43DB6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17</cp:revision>
  <cp:lastPrinted>2019-10-20T20:01:00Z</cp:lastPrinted>
  <dcterms:created xsi:type="dcterms:W3CDTF">2019-10-09T11:16:00Z</dcterms:created>
  <dcterms:modified xsi:type="dcterms:W3CDTF">2022-02-14T11:12:00Z</dcterms:modified>
</cp:coreProperties>
</file>